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43" w:rsidRPr="00334C43" w:rsidRDefault="00334C43" w:rsidP="00334C43">
      <w:pPr>
        <w:pStyle w:val="Ttulo"/>
        <w:rPr>
          <w:color w:val="auto"/>
        </w:rPr>
      </w:pPr>
      <w:bookmarkStart w:id="0" w:name="_GoBack"/>
      <w:bookmarkEnd w:id="0"/>
      <w:r>
        <w:rPr>
          <w:color w:val="auto"/>
        </w:rPr>
        <w:t>Ideas centrales del texto *L</w:t>
      </w:r>
      <w:r w:rsidRPr="00334C43">
        <w:rPr>
          <w:color w:val="auto"/>
        </w:rPr>
        <w:t>a práctica pedagógica en entornos innovadores de aprendizaje*</w:t>
      </w:r>
    </w:p>
    <w:p w:rsidR="00334C43" w:rsidRDefault="00334C43" w:rsidP="00334C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Producto grupal</w:t>
      </w:r>
    </w:p>
    <w:p w:rsidR="00334C43" w:rsidRDefault="00334C43" w:rsidP="00334C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09 de enero de 2014</w:t>
      </w:r>
    </w:p>
    <w:p w:rsidR="00334C43" w:rsidRPr="00D05752" w:rsidRDefault="00334C43" w:rsidP="00334C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5752">
        <w:rPr>
          <w:rFonts w:ascii="Arial" w:hAnsi="Arial" w:cs="Arial"/>
          <w:b/>
          <w:bCs/>
          <w:sz w:val="24"/>
          <w:szCs w:val="24"/>
        </w:rPr>
        <w:t>Magíster Edith Moraes</w:t>
      </w:r>
    </w:p>
    <w:p w:rsidR="00334C43" w:rsidRPr="00D05752" w:rsidRDefault="00334C43" w:rsidP="00334C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D05752">
        <w:rPr>
          <w:rFonts w:ascii="Arial" w:hAnsi="Arial" w:cs="Arial"/>
          <w:b/>
          <w:i/>
          <w:iCs/>
          <w:sz w:val="24"/>
          <w:szCs w:val="24"/>
        </w:rPr>
        <w:t>Directora del Consejo de Formación en Educación</w:t>
      </w:r>
    </w:p>
    <w:p w:rsidR="00334C43" w:rsidRDefault="00334C43" w:rsidP="00334C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Default="00334C43" w:rsidP="00334C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Los procesos formativos de los docentes tienen que abrir espacios para que puedan experimentar y vivenciar la docencia actualizada.</w:t>
      </w:r>
    </w:p>
    <w:p w:rsidR="00334C43" w:rsidRPr="00D05752" w:rsidRDefault="00334C43" w:rsidP="00334C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jc w:val="both"/>
        <w:rPr>
          <w:rFonts w:ascii="Arial" w:hAnsi="Arial" w:cs="Arial"/>
          <w:b/>
          <w:sz w:val="24"/>
          <w:szCs w:val="24"/>
        </w:rPr>
      </w:pPr>
      <w:r w:rsidRPr="00D05752">
        <w:rPr>
          <w:rFonts w:ascii="Arial" w:hAnsi="Arial" w:cs="Arial"/>
          <w:b/>
          <w:sz w:val="24"/>
          <w:szCs w:val="24"/>
        </w:rPr>
        <w:t>Álvaro Marchesi</w:t>
      </w:r>
    </w:p>
    <w:p w:rsidR="00D05752" w:rsidRPr="00334C43" w:rsidRDefault="00D05752" w:rsidP="00334C43">
      <w:pPr>
        <w:jc w:val="both"/>
        <w:rPr>
          <w:rFonts w:ascii="Arial" w:hAnsi="Arial" w:cs="Arial"/>
          <w:b/>
          <w:sz w:val="24"/>
          <w:szCs w:val="24"/>
        </w:rPr>
      </w:pPr>
      <w:r w:rsidRPr="00D05752">
        <w:rPr>
          <w:rFonts w:ascii="Arial" w:hAnsi="Arial" w:cs="Arial"/>
          <w:b/>
          <w:sz w:val="24"/>
          <w:szCs w:val="24"/>
        </w:rPr>
        <w:t>Secretario General de la Organización de Estados Iberoamericano</w:t>
      </w:r>
    </w:p>
    <w:p w:rsidR="00D05752" w:rsidRPr="00D05752" w:rsidRDefault="00D05752" w:rsidP="00D057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la  disposición  de  los  profesores,  es  decir,  el  interés,  la  motivación  y  el compromiso de valorar oportunidades. Nunca se innova si se está quieto, nunca se innova si no se está satisfecho con lo que se hace o si todos los cambios parecen una pesada carga más que una oportunidad.</w:t>
      </w:r>
      <w:r>
        <w:rPr>
          <w:rFonts w:ascii="Arial" w:hAnsi="Arial" w:cs="Arial"/>
          <w:sz w:val="24"/>
          <w:szCs w:val="24"/>
        </w:rPr>
        <w:t xml:space="preserve"> </w:t>
      </w:r>
      <w:r w:rsidRPr="00D05752">
        <w:rPr>
          <w:rFonts w:ascii="Arial" w:hAnsi="Arial" w:cs="Arial"/>
          <w:sz w:val="24"/>
          <w:szCs w:val="24"/>
        </w:rPr>
        <w:t>Para innovar hace falta la disposición para enfrentarse a los cambios futuros como un reto y como una oportunidad, y eso supone un compromiso con el campo educativo y con el trabajo que uno está haciendo.</w:t>
      </w:r>
    </w:p>
    <w:p w:rsidR="00D05752" w:rsidRPr="00D05752" w:rsidRDefault="00D05752" w:rsidP="00D057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La competencia en el campo en el que uno se mueve es otra dimensión insoslayable.</w:t>
      </w:r>
      <w:r>
        <w:rPr>
          <w:rFonts w:ascii="Arial" w:hAnsi="Arial" w:cs="Arial"/>
          <w:sz w:val="24"/>
          <w:szCs w:val="24"/>
        </w:rPr>
        <w:t xml:space="preserve"> </w:t>
      </w:r>
      <w:r w:rsidRPr="00D05752">
        <w:rPr>
          <w:rFonts w:ascii="Arial" w:hAnsi="Arial" w:cs="Arial"/>
          <w:sz w:val="24"/>
          <w:szCs w:val="24"/>
        </w:rPr>
        <w:t xml:space="preserve">Contar con las herramientas necesarias </w:t>
      </w:r>
    </w:p>
    <w:p w:rsidR="00D05752" w:rsidRPr="00334C43" w:rsidRDefault="00D05752" w:rsidP="00D057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la competencia en el campo en el que uno se mueve es otra dimensión insoslayable.</w:t>
      </w:r>
      <w:r>
        <w:rPr>
          <w:rFonts w:ascii="Arial" w:hAnsi="Arial" w:cs="Arial"/>
          <w:sz w:val="24"/>
          <w:szCs w:val="24"/>
        </w:rPr>
        <w:t xml:space="preserve"> E</w:t>
      </w:r>
      <w:r w:rsidRPr="00D05752">
        <w:rPr>
          <w:rFonts w:ascii="Arial" w:hAnsi="Arial" w:cs="Arial"/>
          <w:sz w:val="24"/>
          <w:szCs w:val="24"/>
        </w:rPr>
        <w:t>xige que haya condiciones básicas que articulen, sostengan y apoyen aquellas competencias y disposiciones favorables de los docentes.</w:t>
      </w:r>
    </w:p>
    <w:p w:rsidR="00D05752" w:rsidRPr="00D05752" w:rsidRDefault="00D05752" w:rsidP="00D05752">
      <w:pPr>
        <w:jc w:val="both"/>
        <w:rPr>
          <w:rFonts w:ascii="Arial" w:hAnsi="Arial" w:cs="Arial"/>
          <w:b/>
          <w:sz w:val="24"/>
          <w:szCs w:val="24"/>
        </w:rPr>
      </w:pPr>
      <w:r w:rsidRPr="00D05752">
        <w:rPr>
          <w:rFonts w:ascii="Arial" w:hAnsi="Arial" w:cs="Arial"/>
          <w:b/>
          <w:sz w:val="24"/>
          <w:szCs w:val="24"/>
        </w:rPr>
        <w:t>“O inventamos o erramos”. Revisando las fuentes de la innovación en el siglo XXI</w:t>
      </w:r>
    </w:p>
    <w:p w:rsidR="00D05752" w:rsidRPr="00D05752" w:rsidRDefault="00D05752" w:rsidP="00D05752">
      <w:pPr>
        <w:jc w:val="both"/>
        <w:rPr>
          <w:rFonts w:ascii="Arial" w:hAnsi="Arial" w:cs="Arial"/>
          <w:b/>
          <w:sz w:val="24"/>
          <w:szCs w:val="24"/>
        </w:rPr>
      </w:pPr>
      <w:r w:rsidRPr="00D05752">
        <w:rPr>
          <w:rFonts w:ascii="Arial" w:hAnsi="Arial" w:cs="Arial"/>
          <w:b/>
          <w:sz w:val="24"/>
          <w:szCs w:val="24"/>
        </w:rPr>
        <w:t>Judith Sutz - Universidad de la República, Uruguay</w:t>
      </w:r>
    </w:p>
    <w:p w:rsidR="00D05752" w:rsidRPr="00334C43" w:rsidRDefault="00D05752" w:rsidP="00334C43">
      <w:pPr>
        <w:jc w:val="both"/>
        <w:rPr>
          <w:rFonts w:ascii="Arial" w:hAnsi="Arial" w:cs="Arial"/>
          <w:sz w:val="24"/>
          <w:szCs w:val="24"/>
        </w:rPr>
      </w:pPr>
      <w:r w:rsidRPr="00334C43">
        <w:rPr>
          <w:rFonts w:ascii="Arial" w:hAnsi="Arial" w:cs="Arial"/>
          <w:sz w:val="24"/>
          <w:szCs w:val="24"/>
        </w:rPr>
        <w:t>Es decir, podemos ser innovadores dentro del aula, pero lo que pasa fuera de ella también importa para poner en valor lo que en el aula se obtenga. Y lo que acontece en nuestros países fuera del aula es lo que intentamos mostrar hasta ahora.</w:t>
      </w:r>
    </w:p>
    <w:p w:rsidR="00D05752" w:rsidRPr="00334C43" w:rsidRDefault="00D05752" w:rsidP="00334C43">
      <w:pPr>
        <w:jc w:val="both"/>
        <w:rPr>
          <w:rFonts w:ascii="Arial" w:hAnsi="Arial" w:cs="Arial"/>
          <w:sz w:val="24"/>
          <w:szCs w:val="24"/>
        </w:rPr>
      </w:pPr>
      <w:r w:rsidRPr="00334C43">
        <w:rPr>
          <w:rFonts w:ascii="Arial" w:hAnsi="Arial" w:cs="Arial"/>
          <w:sz w:val="24"/>
          <w:szCs w:val="24"/>
        </w:rPr>
        <w:t>En el caso del aprendizaje, hace falta aprender estudiando y aprender resolviendo.</w:t>
      </w:r>
    </w:p>
    <w:p w:rsidR="00D05752" w:rsidRPr="00334C43" w:rsidRDefault="00D05752" w:rsidP="00334C43">
      <w:pPr>
        <w:jc w:val="both"/>
        <w:rPr>
          <w:rFonts w:ascii="Arial" w:hAnsi="Arial" w:cs="Arial"/>
          <w:sz w:val="24"/>
          <w:szCs w:val="24"/>
        </w:rPr>
      </w:pPr>
      <w:r w:rsidRPr="00334C43">
        <w:rPr>
          <w:rFonts w:ascii="Arial" w:hAnsi="Arial" w:cs="Arial"/>
          <w:sz w:val="24"/>
          <w:szCs w:val="24"/>
        </w:rPr>
        <w:t>Aprender estudiando en entornos inn</w:t>
      </w:r>
      <w:r w:rsidR="00334C43">
        <w:rPr>
          <w:rFonts w:ascii="Arial" w:hAnsi="Arial" w:cs="Arial"/>
          <w:sz w:val="24"/>
          <w:szCs w:val="24"/>
        </w:rPr>
        <w:t>ovadores</w:t>
      </w:r>
      <w:r w:rsidRPr="00334C43">
        <w:rPr>
          <w:rFonts w:ascii="Arial" w:hAnsi="Arial" w:cs="Arial"/>
          <w:sz w:val="24"/>
          <w:szCs w:val="24"/>
        </w:rPr>
        <w:t xml:space="preserve"> de aprendizaje se hace en ciertos entornos educativos y en centros  de  investigación  y  da  lugar  a  la  expansión  de  capacidades.  Aprender  aplicando  creativamente  lo  aprendido  </w:t>
      </w:r>
      <w:r w:rsidRPr="00334C43">
        <w:rPr>
          <w:rFonts w:ascii="Arial" w:hAnsi="Arial" w:cs="Arial"/>
          <w:sz w:val="24"/>
          <w:szCs w:val="24"/>
        </w:rPr>
        <w:lastRenderedPageBreak/>
        <w:t>se  hace  en  espacios  sociales  y  productivos  que requieren  conocimiento  para  resolver  problemas,  y  eso  da  lugar  a  la  expansión  del uso de capacidades</w:t>
      </w:r>
    </w:p>
    <w:p w:rsidR="00D05752" w:rsidRPr="00334C43" w:rsidRDefault="00D05752" w:rsidP="00334C43">
      <w:pPr>
        <w:jc w:val="both"/>
        <w:rPr>
          <w:rFonts w:ascii="Arial" w:hAnsi="Arial" w:cs="Arial"/>
          <w:sz w:val="24"/>
          <w:szCs w:val="24"/>
        </w:rPr>
      </w:pPr>
      <w:r w:rsidRPr="00334C43">
        <w:rPr>
          <w:rFonts w:ascii="Arial" w:hAnsi="Arial" w:cs="Arial"/>
          <w:sz w:val="24"/>
          <w:szCs w:val="24"/>
        </w:rPr>
        <w:t>La escasez de espacios interactivos de aprendizaje en la vida laboral es otro desafío, particularmente complejo, derivado de la escasez estructural de</w:t>
      </w:r>
      <w:r w:rsidR="00334C43">
        <w:rPr>
          <w:rFonts w:ascii="Arial" w:hAnsi="Arial" w:cs="Arial"/>
          <w:sz w:val="24"/>
          <w:szCs w:val="24"/>
        </w:rPr>
        <w:t xml:space="preserve"> </w:t>
      </w:r>
      <w:r w:rsidRPr="00334C43">
        <w:rPr>
          <w:rFonts w:ascii="Arial" w:hAnsi="Arial" w:cs="Arial"/>
          <w:sz w:val="24"/>
          <w:szCs w:val="24"/>
        </w:rPr>
        <w:t>demanda de conocimiento y, por ese hecho, el avance es más lento y dificultoso.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5752">
        <w:rPr>
          <w:rFonts w:ascii="Arial" w:hAnsi="Arial" w:cs="Arial"/>
          <w:b/>
          <w:bCs/>
          <w:sz w:val="24"/>
          <w:szCs w:val="24"/>
        </w:rPr>
        <w:t>Docentes del siglo XXI: Innovar o innovar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05752">
        <w:rPr>
          <w:rFonts w:ascii="Arial" w:hAnsi="Arial" w:cs="Arial"/>
          <w:i/>
          <w:iCs/>
          <w:sz w:val="24"/>
          <w:szCs w:val="24"/>
        </w:rPr>
        <w:t>Hugo Martínez Alvarado - Chile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Innovación y docencia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Deben articular su desempeño profesional entre las demandas rigurosas de los currículos nacionales, los desafíos globales que la sociedad de la información les impone a los sistemas escolares, con la cotidianidad de lo que ocurre al interior del aula y el conjunto de diversidades asociadas a cada estudiante y momentos pedagógicos del ciclo educativo.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En el vínculo con los estudiantes la relación docente debe saber equilibrar la cercanía y capacidad de acogida con la claridad en la definición de reglas y creación de límites, que al mismo tiempo puedan generar autonomía y crecimiento a cada niño y joven.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Cada vez que un maestro debe tomar alguna decisión que no estaba considerada en la planificación original, está innovando.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El éxito de un esfuerzo creativo y divergente en el aula residirá probablemente en la calidad y en las competencias profesionales de los educadores por sobre la pulcritud de la planificación previa.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Mientras las nuevas generaciones que logran tener acceso al mundo digital descubren nuevas formas de aprender que las cautivan y motivan, en las escuelas siguen vigentes los modelos enciclopédicos y unidireccionales de generación de conocimiento.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Innovar es responder a la urgencia y, al mismo tiempo, a la necesidad de proponer nuevas estrategias de aprendizaje.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El ciclo del aprendizaje debe basarse en equivocarse mejorar y volver a equivocarse.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La innovación se refiere fundamentalmente a la capacidad de poner en marcha ideas creativas. Ésta es la primera condición para la innovación: estimular en los centros escolares la capacidad de generar ideas creativas.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Se requiere fomentar ambientes que estimulen estos ejercicios, en los que el respeto y confianza primen como conducta de trabajo compartido.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lastRenderedPageBreak/>
        <w:t>La innovación es un proceso que no está exento de dificultades. No todas las buenas ideas son siempre la mejor respuesta. No todas las innovaciones resultan exitosas.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334C43" w:rsidP="00334C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C43">
        <w:rPr>
          <w:rFonts w:ascii="Arial" w:hAnsi="Arial" w:cs="Arial"/>
          <w:sz w:val="24"/>
          <w:szCs w:val="24"/>
        </w:rPr>
        <w:t>Las instituciones educativas que desean implementar pro</w:t>
      </w:r>
      <w:r>
        <w:rPr>
          <w:rFonts w:ascii="Arial" w:hAnsi="Arial" w:cs="Arial"/>
          <w:sz w:val="24"/>
          <w:szCs w:val="24"/>
        </w:rPr>
        <w:t xml:space="preserve">puestas y proyectos innovadores </w:t>
      </w:r>
      <w:r w:rsidRPr="00334C43">
        <w:rPr>
          <w:rFonts w:ascii="Arial" w:hAnsi="Arial" w:cs="Arial"/>
          <w:sz w:val="24"/>
          <w:szCs w:val="24"/>
        </w:rPr>
        <w:t>deben estar preparados para equivocarse, mejorar y volver a equivocarse</w:t>
      </w:r>
      <w:r>
        <w:rPr>
          <w:rFonts w:ascii="Arial" w:hAnsi="Arial" w:cs="Arial"/>
          <w:sz w:val="24"/>
          <w:szCs w:val="24"/>
        </w:rPr>
        <w:t xml:space="preserve"> (ciclo de aprendizaje)</w:t>
      </w:r>
    </w:p>
    <w:p w:rsidR="00334C43" w:rsidRDefault="00334C43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Un primer paso para innovar en educación, y particularmente en el aula, es desarrollar condiciones que permitan crear ambientes que favorezcan las situaciones emergentes y no planificadas. Generar condiciones de confianza y trabajo colaborativo al interior de los centros escolares es fundamental para lograr estos ambientes.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Un segundo paso es el desarrollo de condiciones que propicien la creatividad.</w:t>
      </w: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52" w:rsidRPr="00D05752" w:rsidRDefault="00D05752" w:rsidP="00D05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52">
        <w:rPr>
          <w:rFonts w:ascii="Arial" w:hAnsi="Arial" w:cs="Arial"/>
          <w:sz w:val="24"/>
          <w:szCs w:val="24"/>
        </w:rPr>
        <w:t>Un tercer paso supone capacidades de planificación e implementación.</w:t>
      </w:r>
    </w:p>
    <w:p w:rsidR="00D05752" w:rsidRPr="00D05752" w:rsidRDefault="00D05752" w:rsidP="00D05752">
      <w:pPr>
        <w:jc w:val="both"/>
        <w:rPr>
          <w:rFonts w:ascii="Arial" w:hAnsi="Arial" w:cs="Arial"/>
          <w:sz w:val="24"/>
          <w:szCs w:val="24"/>
        </w:rPr>
      </w:pPr>
    </w:p>
    <w:p w:rsidR="00B539BC" w:rsidRPr="00D05752" w:rsidRDefault="00B539BC">
      <w:pPr>
        <w:rPr>
          <w:rFonts w:ascii="Arial" w:hAnsi="Arial" w:cs="Arial"/>
          <w:sz w:val="24"/>
          <w:szCs w:val="24"/>
        </w:rPr>
      </w:pPr>
    </w:p>
    <w:sectPr w:rsidR="00B539BC" w:rsidRPr="00D05752" w:rsidSect="005A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F74AC"/>
    <w:multiLevelType w:val="hybridMultilevel"/>
    <w:tmpl w:val="D2A48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94D9E"/>
    <w:multiLevelType w:val="hybridMultilevel"/>
    <w:tmpl w:val="179E4D2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C7AFE"/>
    <w:multiLevelType w:val="hybridMultilevel"/>
    <w:tmpl w:val="51D84F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A65A3"/>
    <w:multiLevelType w:val="hybridMultilevel"/>
    <w:tmpl w:val="AFA0F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52"/>
    <w:rsid w:val="00334C43"/>
    <w:rsid w:val="00750352"/>
    <w:rsid w:val="00B539BC"/>
    <w:rsid w:val="00D0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52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752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334C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4C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52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752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334C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4C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Alejandra</cp:lastModifiedBy>
  <cp:revision>2</cp:revision>
  <dcterms:created xsi:type="dcterms:W3CDTF">2014-01-09T17:16:00Z</dcterms:created>
  <dcterms:modified xsi:type="dcterms:W3CDTF">2014-01-09T17:16:00Z</dcterms:modified>
</cp:coreProperties>
</file>